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D674C" w14:textId="4A68AD03" w:rsidR="004F6F72" w:rsidRPr="00B266B0" w:rsidRDefault="004F6F72" w:rsidP="004F6F72">
      <w:pPr>
        <w:pStyle w:val="Header"/>
        <w:tabs>
          <w:tab w:val="right" w:pos="9639"/>
        </w:tabs>
        <w:rPr>
          <w:bCs/>
          <w:i/>
          <w:noProof w:val="0"/>
          <w:sz w:val="24"/>
          <w:szCs w:val="24"/>
        </w:rPr>
      </w:pPr>
      <w:r w:rsidRPr="003A41EF">
        <w:rPr>
          <w:bCs/>
          <w:noProof w:val="0"/>
          <w:sz w:val="24"/>
          <w:szCs w:val="24"/>
        </w:rPr>
        <w:t>3GPP TSG-RAN WG2 Meeting NR Adhoc 1807</w:t>
      </w:r>
      <w:r w:rsidRPr="00B266B0">
        <w:rPr>
          <w:bCs/>
          <w:noProof w:val="0"/>
          <w:sz w:val="24"/>
          <w:szCs w:val="24"/>
        </w:rPr>
        <w:tab/>
      </w:r>
      <w:r w:rsidR="008A1ACA" w:rsidRPr="008A1ACA">
        <w:rPr>
          <w:bCs/>
          <w:noProof w:val="0"/>
          <w:sz w:val="24"/>
          <w:szCs w:val="24"/>
        </w:rPr>
        <w:t>R2-1810298</w:t>
      </w:r>
      <w:bookmarkStart w:id="0" w:name="_GoBack"/>
      <w:bookmarkEnd w:id="0"/>
    </w:p>
    <w:p w14:paraId="24576F32" w14:textId="3E37B049" w:rsidR="004F6F72" w:rsidRPr="004F6F72" w:rsidRDefault="004F6F72" w:rsidP="004F6F72">
      <w:pPr>
        <w:pStyle w:val="Header"/>
        <w:tabs>
          <w:tab w:val="right" w:pos="9639"/>
        </w:tabs>
        <w:rPr>
          <w:bCs/>
          <w:i/>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Pr>
          <w:rFonts w:eastAsia="SimSun"/>
          <w:noProof w:val="0"/>
          <w:sz w:val="24"/>
          <w:szCs w:val="24"/>
          <w:lang w:eastAsia="zh-CN"/>
        </w:rPr>
        <w:tab/>
      </w:r>
    </w:p>
    <w:p w14:paraId="5B7F0987" w14:textId="77777777" w:rsidR="004F6F72" w:rsidRDefault="004F6F72" w:rsidP="00CD4C7B">
      <w:pPr>
        <w:pStyle w:val="Header"/>
        <w:tabs>
          <w:tab w:val="right" w:pos="9639"/>
        </w:tabs>
        <w:rPr>
          <w:bCs/>
          <w:noProof w:val="0"/>
          <w:sz w:val="24"/>
          <w:szCs w:val="24"/>
        </w:rPr>
      </w:pPr>
    </w:p>
    <w:p w14:paraId="39BE00F6" w14:textId="77777777" w:rsidR="00CD4C7B" w:rsidRPr="00B266B0" w:rsidRDefault="00CD4C7B" w:rsidP="00CD4C7B">
      <w:pPr>
        <w:pStyle w:val="Header"/>
        <w:rPr>
          <w:bCs/>
          <w:noProof w:val="0"/>
          <w:sz w:val="24"/>
        </w:rPr>
      </w:pPr>
    </w:p>
    <w:p w14:paraId="758E2B30" w14:textId="6F96966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6683A" w:rsidRPr="00E6683A">
        <w:rPr>
          <w:rFonts w:cs="Arial"/>
          <w:b/>
          <w:bCs/>
          <w:sz w:val="24"/>
          <w:lang w:eastAsia="ja-JP"/>
        </w:rPr>
        <w:t>10.4.1.3.1.1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386918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85DA2" w:rsidRPr="00885DA2">
        <w:rPr>
          <w:rFonts w:ascii="Arial" w:hAnsi="Arial" w:cs="Arial"/>
          <w:b/>
          <w:bCs/>
          <w:sz w:val="24"/>
        </w:rPr>
        <w:t>Dedicated RACH configuration corrections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F63E738" w14:textId="39D0E979" w:rsidR="00194A62" w:rsidRPr="00C579CD" w:rsidRDefault="00497870" w:rsidP="00A67274">
      <w:r>
        <w:t>It was agreed to allow for separate RACH occasions configuration for SSB based CFRA procedure performed by the UE during handover. In consequence rach-ConfigGeneric field was added in RACH-ConfigDedicated as some of its fields are required for RACH occasions determination. However, since RACH-ConfigGeneric IE contains more fields, all of which are mandatory, this addition causes some issues for Random Access procedure as specified in MAC.</w:t>
      </w:r>
    </w:p>
    <w:p w14:paraId="127ACA6D" w14:textId="5591A908" w:rsidR="00CD4C7B" w:rsidRPr="00C00B8D" w:rsidRDefault="00CD4C7B" w:rsidP="00CD4C7B">
      <w:pPr>
        <w:pStyle w:val="Heading1"/>
      </w:pPr>
      <w:r w:rsidRPr="00C00B8D">
        <w:t>2</w:t>
      </w:r>
      <w:r w:rsidRPr="00C00B8D">
        <w:tab/>
      </w:r>
      <w:r w:rsidR="00BD53B7">
        <w:t>Discussion</w:t>
      </w:r>
    </w:p>
    <w:p w14:paraId="58902DFE" w14:textId="66E40746" w:rsidR="005B57CE" w:rsidRPr="005B57CE" w:rsidRDefault="00497870" w:rsidP="00497870">
      <w:pPr>
        <w:rPr>
          <w:lang w:eastAsia="ja-JP"/>
        </w:rPr>
      </w:pPr>
      <w:r>
        <w:t>RACH-ConfigGeneric IE contains the following fields:</w:t>
      </w:r>
    </w:p>
    <w:p w14:paraId="2E413D45" w14:textId="77777777" w:rsidR="005B57CE" w:rsidRPr="005B57CE" w:rsidRDefault="005B57CE" w:rsidP="005B57CE">
      <w:pPr>
        <w:keepNext/>
        <w:keepLines/>
        <w:overflowPunct w:val="0"/>
        <w:autoSpaceDE w:val="0"/>
        <w:autoSpaceDN w:val="0"/>
        <w:adjustRightInd w:val="0"/>
        <w:spacing w:before="60"/>
        <w:jc w:val="center"/>
        <w:textAlignment w:val="baseline"/>
        <w:rPr>
          <w:rFonts w:ascii="Arial" w:hAnsi="Arial"/>
          <w:b/>
          <w:lang w:eastAsia="ja-JP"/>
        </w:rPr>
      </w:pPr>
      <w:r w:rsidRPr="005B57CE">
        <w:rPr>
          <w:rFonts w:ascii="Arial" w:hAnsi="Arial"/>
          <w:b/>
          <w:bCs/>
          <w:i/>
          <w:iCs/>
          <w:lang w:eastAsia="ja-JP"/>
        </w:rPr>
        <w:t>RACH-ConfigGeneric</w:t>
      </w:r>
      <w:r w:rsidRPr="005B57CE">
        <w:rPr>
          <w:rFonts w:ascii="Arial" w:hAnsi="Arial"/>
          <w:b/>
          <w:lang w:eastAsia="ja-JP"/>
        </w:rPr>
        <w:t xml:space="preserve"> information element</w:t>
      </w:r>
    </w:p>
    <w:p w14:paraId="17D84B4C" w14:textId="77777777" w:rsidR="005B57CE" w:rsidRPr="005B57CE" w:rsidRDefault="005B57CE" w:rsidP="005B57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B57CE">
        <w:rPr>
          <w:rFonts w:ascii="Courier New" w:eastAsia="Batang" w:hAnsi="Courier New"/>
          <w:noProof/>
          <w:color w:val="808080"/>
          <w:sz w:val="16"/>
          <w:lang w:eastAsia="sv-SE"/>
        </w:rPr>
        <w:t>-- ASN1START</w:t>
      </w:r>
    </w:p>
    <w:p w14:paraId="5FCD642C" w14:textId="77777777" w:rsidR="005B57CE" w:rsidRPr="005B57CE" w:rsidRDefault="005B57CE" w:rsidP="005B57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B57CE">
        <w:rPr>
          <w:rFonts w:ascii="Courier New" w:eastAsia="Batang" w:hAnsi="Courier New"/>
          <w:noProof/>
          <w:color w:val="808080"/>
          <w:sz w:val="16"/>
          <w:lang w:eastAsia="sv-SE"/>
        </w:rPr>
        <w:t>-- TAG-RACH-CONFIG-GENERIC-START</w:t>
      </w:r>
    </w:p>
    <w:p w14:paraId="6588C359" w14:textId="77777777" w:rsidR="005B57CE" w:rsidRPr="005B57CE" w:rsidRDefault="005B57CE" w:rsidP="005B57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ABB2597" w14:textId="77777777" w:rsidR="005B57CE" w:rsidRPr="005B57CE" w:rsidRDefault="005B57CE" w:rsidP="005B57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B57CE">
        <w:rPr>
          <w:rFonts w:ascii="Courier New" w:eastAsia="Batang" w:hAnsi="Courier New"/>
          <w:noProof/>
          <w:sz w:val="16"/>
          <w:lang w:eastAsia="sv-SE"/>
        </w:rPr>
        <w:t xml:space="preserve">RACH-ConfigGeneric ::= </w:t>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color w:val="993366"/>
          <w:sz w:val="16"/>
          <w:lang w:eastAsia="sv-SE"/>
        </w:rPr>
        <w:t>SEQUENCE</w:t>
      </w:r>
      <w:r w:rsidRPr="005B57CE">
        <w:rPr>
          <w:rFonts w:ascii="Courier New" w:eastAsia="Batang" w:hAnsi="Courier New"/>
          <w:noProof/>
          <w:sz w:val="16"/>
          <w:lang w:eastAsia="sv-SE"/>
        </w:rPr>
        <w:t xml:space="preserve"> {</w:t>
      </w:r>
    </w:p>
    <w:p w14:paraId="089E0027" w14:textId="77777777" w:rsidR="005B57CE" w:rsidRPr="005B57CE" w:rsidRDefault="005B57CE" w:rsidP="005B57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B57CE">
        <w:rPr>
          <w:rFonts w:ascii="Courier New" w:eastAsia="Batang" w:hAnsi="Courier New"/>
          <w:noProof/>
          <w:sz w:val="16"/>
          <w:lang w:eastAsia="sv-SE"/>
        </w:rPr>
        <w:tab/>
        <w:t>prach-ConfigurationIndex</w:t>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color w:val="993366"/>
          <w:sz w:val="16"/>
          <w:lang w:eastAsia="sv-SE"/>
        </w:rPr>
        <w:t>INTEGER</w:t>
      </w:r>
      <w:r w:rsidRPr="005B57CE">
        <w:rPr>
          <w:rFonts w:ascii="Courier New" w:eastAsia="Batang" w:hAnsi="Courier New"/>
          <w:noProof/>
          <w:sz w:val="16"/>
          <w:lang w:eastAsia="sv-SE"/>
        </w:rPr>
        <w:t xml:space="preserve"> (0..255),</w:t>
      </w:r>
    </w:p>
    <w:p w14:paraId="30789A08" w14:textId="77777777" w:rsidR="005B57CE" w:rsidRPr="005B57CE" w:rsidRDefault="005B57CE" w:rsidP="005B57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B57CE">
        <w:rPr>
          <w:rFonts w:ascii="Courier New" w:eastAsia="Batang" w:hAnsi="Courier New"/>
          <w:noProof/>
          <w:sz w:val="16"/>
          <w:lang w:eastAsia="sv-SE"/>
        </w:rPr>
        <w:tab/>
        <w:t>msg1-FDM</w:t>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color w:val="993366"/>
          <w:sz w:val="16"/>
          <w:lang w:eastAsia="sv-SE"/>
        </w:rPr>
        <w:t>ENUMERATED</w:t>
      </w:r>
      <w:r w:rsidRPr="005B57CE">
        <w:rPr>
          <w:rFonts w:ascii="Courier New" w:eastAsia="Batang" w:hAnsi="Courier New"/>
          <w:noProof/>
          <w:sz w:val="16"/>
          <w:lang w:eastAsia="sv-SE"/>
        </w:rPr>
        <w:t xml:space="preserve"> {one, two, four, eight},</w:t>
      </w:r>
    </w:p>
    <w:p w14:paraId="1DB9F1C9" w14:textId="77777777" w:rsidR="005B57CE" w:rsidRPr="005B57CE" w:rsidRDefault="005B57CE" w:rsidP="005B57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B57CE">
        <w:rPr>
          <w:rFonts w:ascii="Courier New" w:eastAsia="Batang" w:hAnsi="Courier New"/>
          <w:noProof/>
          <w:sz w:val="16"/>
          <w:lang w:eastAsia="sv-SE"/>
        </w:rPr>
        <w:tab/>
        <w:t>msg1-FrequencyStart</w:t>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color w:val="993366"/>
          <w:sz w:val="16"/>
          <w:lang w:eastAsia="sv-SE"/>
        </w:rPr>
        <w:t>INTEGER</w:t>
      </w:r>
      <w:r w:rsidRPr="005B57CE">
        <w:rPr>
          <w:rFonts w:ascii="Courier New" w:eastAsia="Batang" w:hAnsi="Courier New"/>
          <w:noProof/>
          <w:sz w:val="16"/>
          <w:lang w:eastAsia="sv-SE"/>
        </w:rPr>
        <w:t xml:space="preserve"> (0..maxNrofPhysicalResourceBlocks-1),</w:t>
      </w:r>
    </w:p>
    <w:p w14:paraId="017D6D70" w14:textId="77777777" w:rsidR="005B57CE" w:rsidRPr="005B57CE" w:rsidRDefault="005B57CE" w:rsidP="005B57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B57CE">
        <w:rPr>
          <w:rFonts w:ascii="Courier New" w:eastAsia="Batang" w:hAnsi="Courier New"/>
          <w:noProof/>
          <w:sz w:val="16"/>
          <w:lang w:eastAsia="sv-SE"/>
        </w:rPr>
        <w:tab/>
        <w:t>zeroCorrelationZoneConfig</w:t>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color w:val="993366"/>
          <w:sz w:val="16"/>
          <w:lang w:eastAsia="sv-SE"/>
        </w:rPr>
        <w:t>INTEGER</w:t>
      </w:r>
      <w:r w:rsidRPr="005B57CE">
        <w:rPr>
          <w:rFonts w:ascii="Courier New" w:eastAsia="Batang" w:hAnsi="Courier New"/>
          <w:noProof/>
          <w:sz w:val="16"/>
          <w:lang w:eastAsia="sv-SE"/>
        </w:rPr>
        <w:t>(0..15),</w:t>
      </w:r>
    </w:p>
    <w:p w14:paraId="43DC04C1" w14:textId="77777777" w:rsidR="005B57CE" w:rsidRPr="005B57CE" w:rsidRDefault="005B57CE" w:rsidP="005B57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1" w:name="_Hlk508206977"/>
      <w:r w:rsidRPr="005B57CE">
        <w:rPr>
          <w:rFonts w:ascii="Courier New" w:eastAsia="Batang" w:hAnsi="Courier New"/>
          <w:noProof/>
          <w:sz w:val="16"/>
          <w:lang w:eastAsia="sv-SE"/>
        </w:rPr>
        <w:tab/>
        <w:t>preambleReceivedTargetPower</w:t>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color w:val="993366"/>
          <w:sz w:val="16"/>
          <w:lang w:eastAsia="sv-SE"/>
        </w:rPr>
        <w:t>INTEGER</w:t>
      </w:r>
      <w:r w:rsidRPr="005B57CE">
        <w:rPr>
          <w:rFonts w:ascii="Courier New" w:eastAsia="Batang" w:hAnsi="Courier New"/>
          <w:noProof/>
          <w:sz w:val="16"/>
          <w:lang w:eastAsia="sv-SE"/>
        </w:rPr>
        <w:t xml:space="preserve"> (-202..-60),</w:t>
      </w:r>
    </w:p>
    <w:bookmarkEnd w:id="1"/>
    <w:p w14:paraId="6AAF3A40" w14:textId="77777777" w:rsidR="005B57CE" w:rsidRPr="005B57CE" w:rsidRDefault="005B57CE" w:rsidP="005B57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B57CE">
        <w:rPr>
          <w:rFonts w:ascii="Courier New" w:eastAsia="Batang" w:hAnsi="Courier New"/>
          <w:noProof/>
          <w:sz w:val="16"/>
          <w:lang w:eastAsia="sv-SE"/>
        </w:rPr>
        <w:tab/>
      </w:r>
      <w:bookmarkStart w:id="2" w:name="_Hlk505955758"/>
      <w:r w:rsidRPr="005B57CE">
        <w:rPr>
          <w:rFonts w:ascii="Courier New" w:eastAsia="Batang" w:hAnsi="Courier New"/>
          <w:noProof/>
          <w:sz w:val="16"/>
          <w:lang w:eastAsia="sv-SE"/>
        </w:rPr>
        <w:t>preambleTransMax</w:t>
      </w:r>
      <w:bookmarkEnd w:id="2"/>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color w:val="993366"/>
          <w:sz w:val="16"/>
          <w:lang w:eastAsia="sv-SE"/>
        </w:rPr>
        <w:t>ENUMERATED</w:t>
      </w:r>
      <w:r w:rsidRPr="005B57CE">
        <w:rPr>
          <w:rFonts w:ascii="Courier New" w:eastAsia="Batang" w:hAnsi="Courier New"/>
          <w:noProof/>
          <w:sz w:val="16"/>
          <w:lang w:eastAsia="sv-SE"/>
        </w:rPr>
        <w:t xml:space="preserve"> {n3, n4, n5, n6, n7,</w:t>
      </w:r>
      <w:r w:rsidRPr="005B57CE">
        <w:rPr>
          <w:rFonts w:ascii="Courier New" w:eastAsia="Batang" w:hAnsi="Courier New"/>
          <w:noProof/>
          <w:sz w:val="16"/>
          <w:lang w:eastAsia="sv-SE"/>
        </w:rPr>
        <w:tab/>
        <w:t>n8, n10, n20, n50, n100, n200},</w:t>
      </w:r>
    </w:p>
    <w:p w14:paraId="5F5AA242" w14:textId="77777777" w:rsidR="005B57CE" w:rsidRPr="005B57CE" w:rsidRDefault="005B57CE" w:rsidP="005B57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B57CE">
        <w:rPr>
          <w:rFonts w:ascii="Courier New" w:eastAsia="Batang" w:hAnsi="Courier New"/>
          <w:noProof/>
          <w:sz w:val="16"/>
          <w:lang w:eastAsia="sv-SE"/>
        </w:rPr>
        <w:tab/>
        <w:t>powerRampingStep</w:t>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color w:val="993366"/>
          <w:sz w:val="16"/>
          <w:lang w:eastAsia="sv-SE"/>
        </w:rPr>
        <w:t>ENUMERATED</w:t>
      </w:r>
      <w:r w:rsidRPr="005B57CE">
        <w:rPr>
          <w:rFonts w:ascii="Courier New" w:eastAsia="Batang" w:hAnsi="Courier New"/>
          <w:noProof/>
          <w:sz w:val="16"/>
          <w:lang w:eastAsia="sv-SE"/>
        </w:rPr>
        <w:t xml:space="preserve"> {dB0, dB2, dB4, dB6},</w:t>
      </w:r>
    </w:p>
    <w:p w14:paraId="330FA53B" w14:textId="77777777" w:rsidR="005B57CE" w:rsidRPr="005B57CE" w:rsidRDefault="005B57CE" w:rsidP="005B57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B57CE">
        <w:rPr>
          <w:rFonts w:ascii="Courier New" w:eastAsia="Batang" w:hAnsi="Courier New"/>
          <w:noProof/>
          <w:sz w:val="16"/>
          <w:lang w:eastAsia="sv-SE"/>
        </w:rPr>
        <w:tab/>
      </w:r>
      <w:bookmarkStart w:id="3" w:name="_Hlk505324461"/>
      <w:r w:rsidRPr="005B57CE">
        <w:rPr>
          <w:rFonts w:ascii="Courier New" w:eastAsia="Batang" w:hAnsi="Courier New"/>
          <w:noProof/>
          <w:sz w:val="16"/>
          <w:lang w:eastAsia="sv-SE"/>
        </w:rPr>
        <w:t>ra-ResponseWindow</w:t>
      </w:r>
      <w:bookmarkEnd w:id="3"/>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sz w:val="16"/>
          <w:lang w:eastAsia="sv-SE"/>
        </w:rPr>
        <w:tab/>
      </w:r>
      <w:r w:rsidRPr="005B57CE">
        <w:rPr>
          <w:rFonts w:ascii="Courier New" w:eastAsia="Batang" w:hAnsi="Courier New"/>
          <w:noProof/>
          <w:color w:val="993366"/>
          <w:sz w:val="16"/>
          <w:lang w:eastAsia="sv-SE"/>
        </w:rPr>
        <w:t>ENUMERATED</w:t>
      </w:r>
      <w:r w:rsidRPr="005B57CE">
        <w:rPr>
          <w:rFonts w:ascii="Courier New" w:eastAsia="Batang" w:hAnsi="Courier New"/>
          <w:noProof/>
          <w:sz w:val="16"/>
          <w:lang w:eastAsia="sv-SE"/>
        </w:rPr>
        <w:t xml:space="preserve"> {sl1, sl2, sl4, sl8, sl10, sl20, sl40, sl80},</w:t>
      </w:r>
    </w:p>
    <w:p w14:paraId="7A428772" w14:textId="77777777" w:rsidR="005B57CE" w:rsidRPr="005B57CE" w:rsidRDefault="005B57CE" w:rsidP="005B57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B57CE">
        <w:rPr>
          <w:rFonts w:ascii="Courier New" w:eastAsia="Batang" w:hAnsi="Courier New"/>
          <w:noProof/>
          <w:sz w:val="16"/>
          <w:lang w:eastAsia="sv-SE"/>
        </w:rPr>
        <w:tab/>
        <w:t>...</w:t>
      </w:r>
    </w:p>
    <w:p w14:paraId="65531766" w14:textId="77777777" w:rsidR="005B57CE" w:rsidRPr="005B57CE" w:rsidRDefault="005B57CE" w:rsidP="005B57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5B57CE">
        <w:rPr>
          <w:rFonts w:ascii="Courier New" w:eastAsia="Batang" w:hAnsi="Courier New"/>
          <w:noProof/>
          <w:sz w:val="16"/>
          <w:lang w:eastAsia="sv-SE"/>
        </w:rPr>
        <w:t>}</w:t>
      </w:r>
    </w:p>
    <w:p w14:paraId="3FB58EFA" w14:textId="77777777" w:rsidR="005B57CE" w:rsidRPr="005B57CE" w:rsidRDefault="005B57CE" w:rsidP="005B57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33AEE61" w14:textId="77777777" w:rsidR="005B57CE" w:rsidRPr="005B57CE" w:rsidRDefault="005B57CE" w:rsidP="005B57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B57CE">
        <w:rPr>
          <w:rFonts w:ascii="Courier New" w:eastAsia="Batang" w:hAnsi="Courier New"/>
          <w:noProof/>
          <w:color w:val="808080"/>
          <w:sz w:val="16"/>
          <w:lang w:eastAsia="sv-SE"/>
        </w:rPr>
        <w:t xml:space="preserve">-- TAG-RACH-CONFIG-GENERIC-STOP </w:t>
      </w:r>
    </w:p>
    <w:p w14:paraId="76D7C5BE" w14:textId="77777777" w:rsidR="005B57CE" w:rsidRPr="005B57CE" w:rsidRDefault="005B57CE" w:rsidP="005B57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5B57CE">
        <w:rPr>
          <w:rFonts w:ascii="Courier New" w:eastAsia="Batang" w:hAnsi="Courier New"/>
          <w:noProof/>
          <w:color w:val="808080"/>
          <w:sz w:val="16"/>
          <w:lang w:eastAsia="sv-SE"/>
        </w:rPr>
        <w:t>-- ASN1STOP</w:t>
      </w:r>
    </w:p>
    <w:p w14:paraId="68FA4AEB" w14:textId="4ECA074E" w:rsidR="005B57CE" w:rsidRDefault="005B57CE" w:rsidP="005B57CE"/>
    <w:p w14:paraId="21E6A75E" w14:textId="29C5E148" w:rsidR="007461F3" w:rsidRDefault="00497870" w:rsidP="005B57CE">
      <w:r>
        <w:t xml:space="preserve">RA procedure triggered by the handover is modelled in MAC in such a way that each subsequent preamble transmission may be based on different beam and CBRA beam is used in case </w:t>
      </w:r>
      <w:r w:rsidR="00BC76DF">
        <w:t xml:space="preserve">none </w:t>
      </w:r>
      <w:r>
        <w:t xml:space="preserve">of the beams provided in CFRA configuration is above a specified threshold at the time when a preamble is to be sent. Having </w:t>
      </w:r>
      <w:r w:rsidR="007461F3">
        <w:t>preambleReceivedTargetPower, preambleTransMax, powerRampingStep,</w:t>
      </w:r>
      <w:r w:rsidR="00BC76DF">
        <w:t xml:space="preserve"> and</w:t>
      </w:r>
      <w:r w:rsidR="007461F3">
        <w:t xml:space="preserve"> ra-ResponseWindow parameters configured separately for CBRA and CFRA would cause confusion in MAC layer on which value to apply as MAC currently expects only a single value of each of these parameters to be provided by RRC for both CBRA and CFRA for a single RA procedure. </w:t>
      </w:r>
    </w:p>
    <w:p w14:paraId="0A781CC8" w14:textId="33B013C3" w:rsidR="007461F3" w:rsidRDefault="007461F3" w:rsidP="005B57CE">
      <w:pPr>
        <w:rPr>
          <w:b/>
        </w:rPr>
      </w:pPr>
      <w:r>
        <w:rPr>
          <w:b/>
        </w:rPr>
        <w:t xml:space="preserve">Observation 1: </w:t>
      </w:r>
      <w:r w:rsidRPr="007461F3">
        <w:rPr>
          <w:b/>
        </w:rPr>
        <w:t xml:space="preserve">Having preambleReceivedTargetPower, preambleTransMax, powerRampingStep, </w:t>
      </w:r>
      <w:r w:rsidR="00BC76DF">
        <w:rPr>
          <w:b/>
        </w:rPr>
        <w:t xml:space="preserve">and </w:t>
      </w:r>
      <w:r w:rsidRPr="007461F3">
        <w:rPr>
          <w:b/>
        </w:rPr>
        <w:t>ra-ResponseWindow parameters configured separately for CBRA and CFRA would cause confusion in MAC layer, which currently expects only a single value of each of these parameters to be provided by RRC for both CBRA and CFRA.</w:t>
      </w:r>
    </w:p>
    <w:p w14:paraId="782669EF" w14:textId="61C9FE2C" w:rsidR="007461F3" w:rsidRDefault="007461F3" w:rsidP="005B57CE">
      <w:r>
        <w:t>It should also be noted that these parameters are not needed to determine RACH occasions for CFRA.</w:t>
      </w:r>
    </w:p>
    <w:p w14:paraId="1D28C889" w14:textId="04F2FCD4" w:rsidR="007461F3" w:rsidRDefault="007461F3" w:rsidP="005B57CE">
      <w:pPr>
        <w:rPr>
          <w:b/>
        </w:rPr>
      </w:pPr>
      <w:r>
        <w:rPr>
          <w:b/>
        </w:rPr>
        <w:t xml:space="preserve">Observation 2: </w:t>
      </w:r>
      <w:r w:rsidRPr="007461F3">
        <w:rPr>
          <w:b/>
        </w:rPr>
        <w:t xml:space="preserve">preambleReceivedTargetPower, preambleTransMax, powerRampingStep, </w:t>
      </w:r>
      <w:r w:rsidR="00BC76DF">
        <w:rPr>
          <w:b/>
        </w:rPr>
        <w:t xml:space="preserve">and </w:t>
      </w:r>
      <w:r w:rsidRPr="007461F3">
        <w:rPr>
          <w:b/>
        </w:rPr>
        <w:t>ra-ResponseWindow</w:t>
      </w:r>
      <w:r>
        <w:rPr>
          <w:b/>
        </w:rPr>
        <w:t xml:space="preserve"> are not required for RACH occasion configuration for CFRA based handover. </w:t>
      </w:r>
    </w:p>
    <w:p w14:paraId="28B2338E" w14:textId="615AEEC2" w:rsidR="00C57C18" w:rsidRDefault="00C57C18" w:rsidP="005B57CE">
      <w:r w:rsidRPr="00C57C18">
        <w:lastRenderedPageBreak/>
        <w:t xml:space="preserve">Another point to note is that </w:t>
      </w:r>
      <w:r>
        <w:t xml:space="preserve">the issue </w:t>
      </w:r>
      <w:r w:rsidRPr="00C57C18">
        <w:t xml:space="preserve">concerns only RACH configuration </w:t>
      </w:r>
      <w:r>
        <w:t>for handover</w:t>
      </w:r>
      <w:r w:rsidRPr="00C57C18">
        <w:t xml:space="preserve"> </w:t>
      </w:r>
      <w:r>
        <w:t xml:space="preserve">as in all other cases (initial access, BFR, on demand SI request) it is already clear which parameters are to be applied and only one value of the parameters mentioned above are always passed to </w:t>
      </w:r>
      <w:r w:rsidR="00BC76DF">
        <w:t xml:space="preserve">RA procedure in </w:t>
      </w:r>
      <w:r>
        <w:t>MAC.</w:t>
      </w:r>
    </w:p>
    <w:p w14:paraId="5F23782D" w14:textId="78866576" w:rsidR="00C57C18" w:rsidRDefault="00C57C18" w:rsidP="005B57CE">
      <w:r>
        <w:t xml:space="preserve">It is therefore proposed to remove rach-ConfigGeneric field from CFRA </w:t>
      </w:r>
      <w:r w:rsidR="00BC76DF">
        <w:t>o</w:t>
      </w:r>
      <w:r>
        <w:t>ccasions configuration in RACH-ConfigDedicated and include only those parameters included in RACH-ConfigGeneric, which are necessary for RACH occasions configuration.</w:t>
      </w:r>
    </w:p>
    <w:p w14:paraId="19F7EA09" w14:textId="56EF60AB" w:rsidR="00C57C18" w:rsidRDefault="00C57C18" w:rsidP="005B57CE">
      <w:pPr>
        <w:rPr>
          <w:b/>
        </w:rPr>
      </w:pPr>
      <w:r>
        <w:rPr>
          <w:b/>
        </w:rPr>
        <w:t xml:space="preserve">Proposal 1: </w:t>
      </w:r>
      <w:r w:rsidR="002944E9">
        <w:rPr>
          <w:b/>
        </w:rPr>
        <w:t>R</w:t>
      </w:r>
      <w:r w:rsidR="002944E9" w:rsidRPr="002944E9">
        <w:rPr>
          <w:b/>
        </w:rPr>
        <w:t xml:space="preserve">emove rach-ConfigGeneric field from CFRA </w:t>
      </w:r>
      <w:r w:rsidR="00BC76DF">
        <w:rPr>
          <w:b/>
        </w:rPr>
        <w:t>o</w:t>
      </w:r>
      <w:r w:rsidR="002944E9" w:rsidRPr="002944E9">
        <w:rPr>
          <w:b/>
        </w:rPr>
        <w:t>ccasions configuration in RACH-ConfigDedicated and include only those parameters included in RACH-ConfigGeneric, which are necessary for RACH occasions configuration.</w:t>
      </w:r>
    </w:p>
    <w:p w14:paraId="4E8A933F" w14:textId="1FD63A1C" w:rsidR="005B57CE" w:rsidRPr="005B57CE" w:rsidRDefault="002944E9" w:rsidP="005B57CE">
      <w:r>
        <w:t>The related CR is provided in [1].</w:t>
      </w:r>
    </w:p>
    <w:p w14:paraId="43A12B72" w14:textId="2A040866" w:rsidR="00CD4C7B" w:rsidRPr="00BD53B7" w:rsidRDefault="00D1634A" w:rsidP="00CD4C7B">
      <w:pPr>
        <w:pStyle w:val="Heading1"/>
      </w:pPr>
      <w:r w:rsidRPr="00BD53B7">
        <w:t>3</w:t>
      </w:r>
      <w:r w:rsidR="00CD4C7B" w:rsidRPr="00BD53B7">
        <w:tab/>
      </w:r>
      <w:r w:rsidRPr="00BD53B7">
        <w:t>Summary</w:t>
      </w:r>
    </w:p>
    <w:p w14:paraId="67966474" w14:textId="77777777" w:rsidR="0098530D" w:rsidRDefault="0098530D" w:rsidP="0098530D">
      <w:pPr>
        <w:rPr>
          <w:b/>
        </w:rPr>
      </w:pPr>
      <w:r>
        <w:rPr>
          <w:b/>
        </w:rPr>
        <w:t xml:space="preserve">Observation 1: </w:t>
      </w:r>
      <w:r w:rsidRPr="007461F3">
        <w:rPr>
          <w:b/>
        </w:rPr>
        <w:t xml:space="preserve">Having preambleReceivedTargetPower, preambleTransMax, powerRampingStep, </w:t>
      </w:r>
      <w:r>
        <w:rPr>
          <w:b/>
        </w:rPr>
        <w:t xml:space="preserve">and </w:t>
      </w:r>
      <w:r w:rsidRPr="007461F3">
        <w:rPr>
          <w:b/>
        </w:rPr>
        <w:t>ra-ResponseWindow parameters configured separately for CBRA and CFRA would cause confusion in MAC layer, which currently expects only a single value of each of these parameters to be provided by RRC for both CBRA and CFRA.</w:t>
      </w:r>
    </w:p>
    <w:p w14:paraId="0F989980" w14:textId="77777777" w:rsidR="0098530D" w:rsidRDefault="0098530D" w:rsidP="0098530D">
      <w:pPr>
        <w:rPr>
          <w:b/>
        </w:rPr>
      </w:pPr>
      <w:r>
        <w:rPr>
          <w:b/>
        </w:rPr>
        <w:t xml:space="preserve">Observation 2: </w:t>
      </w:r>
      <w:r w:rsidRPr="007461F3">
        <w:rPr>
          <w:b/>
        </w:rPr>
        <w:t xml:space="preserve">preambleReceivedTargetPower, preambleTransMax, powerRampingStep, </w:t>
      </w:r>
      <w:r>
        <w:rPr>
          <w:b/>
        </w:rPr>
        <w:t xml:space="preserve">and </w:t>
      </w:r>
      <w:r w:rsidRPr="007461F3">
        <w:rPr>
          <w:b/>
        </w:rPr>
        <w:t>ra-ResponseWindow</w:t>
      </w:r>
      <w:r>
        <w:rPr>
          <w:b/>
        </w:rPr>
        <w:t xml:space="preserve"> are not required for RACH occasion configuration for CFRA based handover. </w:t>
      </w:r>
    </w:p>
    <w:p w14:paraId="6C45716E" w14:textId="77777777" w:rsidR="0098530D" w:rsidRDefault="0098530D" w:rsidP="0098530D">
      <w:pPr>
        <w:rPr>
          <w:b/>
        </w:rPr>
      </w:pPr>
      <w:r>
        <w:rPr>
          <w:b/>
        </w:rPr>
        <w:t>Proposal 1: R</w:t>
      </w:r>
      <w:r w:rsidRPr="002944E9">
        <w:rPr>
          <w:b/>
        </w:rPr>
        <w:t xml:space="preserve">emove rach-ConfigGeneric field from CFRA </w:t>
      </w:r>
      <w:r>
        <w:rPr>
          <w:b/>
        </w:rPr>
        <w:t>o</w:t>
      </w:r>
      <w:r w:rsidRPr="002944E9">
        <w:rPr>
          <w:b/>
        </w:rPr>
        <w:t>ccasions configuration in RACH-ConfigDedicated and include only those parameters included in RACH-ConfigGeneric, which are necessary for RACH occasions configuration.</w:t>
      </w:r>
    </w:p>
    <w:p w14:paraId="5F268440" w14:textId="77777777" w:rsidR="002944E9" w:rsidRPr="005B57CE" w:rsidRDefault="002944E9" w:rsidP="002944E9">
      <w:r>
        <w:t>The related CR is provided in [1].</w:t>
      </w:r>
    </w:p>
    <w:p w14:paraId="0FDCFAC2" w14:textId="77777777" w:rsidR="00CD4C7B" w:rsidRPr="006E13D1" w:rsidRDefault="00CD4C7B" w:rsidP="00CD4C7B">
      <w:pPr>
        <w:pStyle w:val="Heading1"/>
      </w:pPr>
      <w:r w:rsidRPr="006E13D1">
        <w:t>References</w:t>
      </w:r>
    </w:p>
    <w:p w14:paraId="594C1415" w14:textId="720D9870" w:rsidR="001359A8" w:rsidRPr="0024024E" w:rsidRDefault="008A1ACA" w:rsidP="008A1ACA">
      <w:pPr>
        <w:numPr>
          <w:ilvl w:val="0"/>
          <w:numId w:val="4"/>
        </w:numPr>
        <w:overflowPunct w:val="0"/>
        <w:autoSpaceDE w:val="0"/>
        <w:autoSpaceDN w:val="0"/>
        <w:adjustRightInd w:val="0"/>
        <w:textAlignment w:val="baseline"/>
      </w:pPr>
      <w:r w:rsidRPr="008A1ACA">
        <w:t>R2-1810299</w:t>
      </w:r>
      <w:r>
        <w:t xml:space="preserve"> </w:t>
      </w:r>
      <w:r w:rsidRPr="008A1ACA">
        <w:rPr>
          <w:i/>
        </w:rPr>
        <w:t>CR on dedicated RACH configuration corrections</w:t>
      </w:r>
      <w:r>
        <w:t xml:space="preserve"> </w:t>
      </w:r>
      <w:r w:rsidRPr="008A1ACA">
        <w:t>Nokia, Nokia Shanghai Bell</w:t>
      </w:r>
    </w:p>
    <w:sectPr w:rsidR="001359A8" w:rsidRPr="0024024E" w:rsidSect="001359A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425E1" w14:textId="77777777" w:rsidR="00FB00B7" w:rsidRDefault="00FB00B7">
      <w:r>
        <w:separator/>
      </w:r>
    </w:p>
  </w:endnote>
  <w:endnote w:type="continuationSeparator" w:id="0">
    <w:p w14:paraId="0121E6F7" w14:textId="77777777" w:rsidR="00FB00B7" w:rsidRDefault="00FB0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FA8CB" w14:textId="77777777" w:rsidR="0020293C" w:rsidRDefault="00202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303D0" w14:textId="77777777" w:rsidR="0020293C" w:rsidRDefault="002029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5000B" w14:textId="77777777" w:rsidR="0020293C" w:rsidRDefault="002029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7DD57" w14:textId="77777777" w:rsidR="00FB00B7" w:rsidRDefault="00FB00B7">
      <w:r>
        <w:separator/>
      </w:r>
    </w:p>
  </w:footnote>
  <w:footnote w:type="continuationSeparator" w:id="0">
    <w:p w14:paraId="4DFA617C" w14:textId="77777777" w:rsidR="00FB00B7" w:rsidRDefault="00FB0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B8059" w14:textId="77777777" w:rsidR="0020293C" w:rsidRDefault="002029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78634" w14:textId="77777777" w:rsidR="0020293C" w:rsidRDefault="00202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EAF7A" w14:textId="77777777" w:rsidR="0020293C" w:rsidRDefault="002029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00CF3"/>
    <w:multiLevelType w:val="hybridMultilevel"/>
    <w:tmpl w:val="0E86A396"/>
    <w:lvl w:ilvl="0" w:tplc="473E8940">
      <w:start w:val="1"/>
      <w:numFmt w:val="bullet"/>
      <w:lvlText w:val="•"/>
      <w:lvlJc w:val="left"/>
      <w:pPr>
        <w:tabs>
          <w:tab w:val="num" w:pos="720"/>
        </w:tabs>
        <w:ind w:left="720" w:hanging="360"/>
      </w:pPr>
      <w:rPr>
        <w:rFonts w:ascii="Arial" w:hAnsi="Arial" w:hint="default"/>
      </w:rPr>
    </w:lvl>
    <w:lvl w:ilvl="1" w:tplc="DF8CC1E4">
      <w:numFmt w:val="bullet"/>
      <w:lvlText w:val="•"/>
      <w:lvlJc w:val="left"/>
      <w:pPr>
        <w:tabs>
          <w:tab w:val="num" w:pos="1440"/>
        </w:tabs>
        <w:ind w:left="1440" w:hanging="360"/>
      </w:pPr>
      <w:rPr>
        <w:rFonts w:ascii="Arial" w:hAnsi="Arial" w:hint="default"/>
      </w:rPr>
    </w:lvl>
    <w:lvl w:ilvl="2" w:tplc="F976AAAC" w:tentative="1">
      <w:start w:val="1"/>
      <w:numFmt w:val="bullet"/>
      <w:lvlText w:val="•"/>
      <w:lvlJc w:val="left"/>
      <w:pPr>
        <w:tabs>
          <w:tab w:val="num" w:pos="2160"/>
        </w:tabs>
        <w:ind w:left="2160" w:hanging="360"/>
      </w:pPr>
      <w:rPr>
        <w:rFonts w:ascii="Arial" w:hAnsi="Arial" w:hint="default"/>
      </w:rPr>
    </w:lvl>
    <w:lvl w:ilvl="3" w:tplc="00843592" w:tentative="1">
      <w:start w:val="1"/>
      <w:numFmt w:val="bullet"/>
      <w:lvlText w:val="•"/>
      <w:lvlJc w:val="left"/>
      <w:pPr>
        <w:tabs>
          <w:tab w:val="num" w:pos="2880"/>
        </w:tabs>
        <w:ind w:left="2880" w:hanging="360"/>
      </w:pPr>
      <w:rPr>
        <w:rFonts w:ascii="Arial" w:hAnsi="Arial" w:hint="default"/>
      </w:rPr>
    </w:lvl>
    <w:lvl w:ilvl="4" w:tplc="8D08F854" w:tentative="1">
      <w:start w:val="1"/>
      <w:numFmt w:val="bullet"/>
      <w:lvlText w:val="•"/>
      <w:lvlJc w:val="left"/>
      <w:pPr>
        <w:tabs>
          <w:tab w:val="num" w:pos="3600"/>
        </w:tabs>
        <w:ind w:left="3600" w:hanging="360"/>
      </w:pPr>
      <w:rPr>
        <w:rFonts w:ascii="Arial" w:hAnsi="Arial" w:hint="default"/>
      </w:rPr>
    </w:lvl>
    <w:lvl w:ilvl="5" w:tplc="56D6CA96" w:tentative="1">
      <w:start w:val="1"/>
      <w:numFmt w:val="bullet"/>
      <w:lvlText w:val="•"/>
      <w:lvlJc w:val="left"/>
      <w:pPr>
        <w:tabs>
          <w:tab w:val="num" w:pos="4320"/>
        </w:tabs>
        <w:ind w:left="4320" w:hanging="360"/>
      </w:pPr>
      <w:rPr>
        <w:rFonts w:ascii="Arial" w:hAnsi="Arial" w:hint="default"/>
      </w:rPr>
    </w:lvl>
    <w:lvl w:ilvl="6" w:tplc="86D4F32A" w:tentative="1">
      <w:start w:val="1"/>
      <w:numFmt w:val="bullet"/>
      <w:lvlText w:val="•"/>
      <w:lvlJc w:val="left"/>
      <w:pPr>
        <w:tabs>
          <w:tab w:val="num" w:pos="5040"/>
        </w:tabs>
        <w:ind w:left="5040" w:hanging="360"/>
      </w:pPr>
      <w:rPr>
        <w:rFonts w:ascii="Arial" w:hAnsi="Arial" w:hint="default"/>
      </w:rPr>
    </w:lvl>
    <w:lvl w:ilvl="7" w:tplc="257A0540" w:tentative="1">
      <w:start w:val="1"/>
      <w:numFmt w:val="bullet"/>
      <w:lvlText w:val="•"/>
      <w:lvlJc w:val="left"/>
      <w:pPr>
        <w:tabs>
          <w:tab w:val="num" w:pos="5760"/>
        </w:tabs>
        <w:ind w:left="5760" w:hanging="360"/>
      </w:pPr>
      <w:rPr>
        <w:rFonts w:ascii="Arial" w:hAnsi="Arial" w:hint="default"/>
      </w:rPr>
    </w:lvl>
    <w:lvl w:ilvl="8" w:tplc="B9DCB4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881342"/>
    <w:multiLevelType w:val="hybridMultilevel"/>
    <w:tmpl w:val="46407CC8"/>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6A2101"/>
    <w:multiLevelType w:val="hybridMultilevel"/>
    <w:tmpl w:val="D7E2BA54"/>
    <w:lvl w:ilvl="0" w:tplc="BF1ABB5C">
      <w:start w:val="1"/>
      <w:numFmt w:val="bullet"/>
      <w:lvlText w:val="•"/>
      <w:lvlJc w:val="left"/>
      <w:pPr>
        <w:tabs>
          <w:tab w:val="num" w:pos="720"/>
        </w:tabs>
        <w:ind w:left="720" w:hanging="360"/>
      </w:pPr>
      <w:rPr>
        <w:rFonts w:ascii="Arial" w:hAnsi="Arial" w:hint="default"/>
      </w:rPr>
    </w:lvl>
    <w:lvl w:ilvl="1" w:tplc="4AC85E9C">
      <w:numFmt w:val="bullet"/>
      <w:lvlText w:val="•"/>
      <w:lvlJc w:val="left"/>
      <w:pPr>
        <w:tabs>
          <w:tab w:val="num" w:pos="1440"/>
        </w:tabs>
        <w:ind w:left="1440" w:hanging="360"/>
      </w:pPr>
      <w:rPr>
        <w:rFonts w:ascii="Arial" w:hAnsi="Arial" w:hint="default"/>
      </w:rPr>
    </w:lvl>
    <w:lvl w:ilvl="2" w:tplc="2306DE5A" w:tentative="1">
      <w:start w:val="1"/>
      <w:numFmt w:val="bullet"/>
      <w:lvlText w:val="•"/>
      <w:lvlJc w:val="left"/>
      <w:pPr>
        <w:tabs>
          <w:tab w:val="num" w:pos="2160"/>
        </w:tabs>
        <w:ind w:left="2160" w:hanging="360"/>
      </w:pPr>
      <w:rPr>
        <w:rFonts w:ascii="Arial" w:hAnsi="Arial" w:hint="default"/>
      </w:rPr>
    </w:lvl>
    <w:lvl w:ilvl="3" w:tplc="A85A17D6" w:tentative="1">
      <w:start w:val="1"/>
      <w:numFmt w:val="bullet"/>
      <w:lvlText w:val="•"/>
      <w:lvlJc w:val="left"/>
      <w:pPr>
        <w:tabs>
          <w:tab w:val="num" w:pos="2880"/>
        </w:tabs>
        <w:ind w:left="2880" w:hanging="360"/>
      </w:pPr>
      <w:rPr>
        <w:rFonts w:ascii="Arial" w:hAnsi="Arial" w:hint="default"/>
      </w:rPr>
    </w:lvl>
    <w:lvl w:ilvl="4" w:tplc="EC7879F4" w:tentative="1">
      <w:start w:val="1"/>
      <w:numFmt w:val="bullet"/>
      <w:lvlText w:val="•"/>
      <w:lvlJc w:val="left"/>
      <w:pPr>
        <w:tabs>
          <w:tab w:val="num" w:pos="3600"/>
        </w:tabs>
        <w:ind w:left="3600" w:hanging="360"/>
      </w:pPr>
      <w:rPr>
        <w:rFonts w:ascii="Arial" w:hAnsi="Arial" w:hint="default"/>
      </w:rPr>
    </w:lvl>
    <w:lvl w:ilvl="5" w:tplc="0C8233DE" w:tentative="1">
      <w:start w:val="1"/>
      <w:numFmt w:val="bullet"/>
      <w:lvlText w:val="•"/>
      <w:lvlJc w:val="left"/>
      <w:pPr>
        <w:tabs>
          <w:tab w:val="num" w:pos="4320"/>
        </w:tabs>
        <w:ind w:left="4320" w:hanging="360"/>
      </w:pPr>
      <w:rPr>
        <w:rFonts w:ascii="Arial" w:hAnsi="Arial" w:hint="default"/>
      </w:rPr>
    </w:lvl>
    <w:lvl w:ilvl="6" w:tplc="20EC4350" w:tentative="1">
      <w:start w:val="1"/>
      <w:numFmt w:val="bullet"/>
      <w:lvlText w:val="•"/>
      <w:lvlJc w:val="left"/>
      <w:pPr>
        <w:tabs>
          <w:tab w:val="num" w:pos="5040"/>
        </w:tabs>
        <w:ind w:left="5040" w:hanging="360"/>
      </w:pPr>
      <w:rPr>
        <w:rFonts w:ascii="Arial" w:hAnsi="Arial" w:hint="default"/>
      </w:rPr>
    </w:lvl>
    <w:lvl w:ilvl="7" w:tplc="A0AA326E" w:tentative="1">
      <w:start w:val="1"/>
      <w:numFmt w:val="bullet"/>
      <w:lvlText w:val="•"/>
      <w:lvlJc w:val="left"/>
      <w:pPr>
        <w:tabs>
          <w:tab w:val="num" w:pos="5760"/>
        </w:tabs>
        <w:ind w:left="5760" w:hanging="360"/>
      </w:pPr>
      <w:rPr>
        <w:rFonts w:ascii="Arial" w:hAnsi="Arial" w:hint="default"/>
      </w:rPr>
    </w:lvl>
    <w:lvl w:ilvl="8" w:tplc="2AFEDB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280A8D"/>
    <w:multiLevelType w:val="hybridMultilevel"/>
    <w:tmpl w:val="EDBCCB4A"/>
    <w:lvl w:ilvl="0" w:tplc="5E6256FE">
      <w:start w:val="1"/>
      <w:numFmt w:val="bullet"/>
      <w:lvlText w:val="•"/>
      <w:lvlJc w:val="left"/>
      <w:pPr>
        <w:tabs>
          <w:tab w:val="num" w:pos="720"/>
        </w:tabs>
        <w:ind w:left="720" w:hanging="360"/>
      </w:pPr>
      <w:rPr>
        <w:rFonts w:ascii="Arial" w:hAnsi="Arial" w:hint="default"/>
      </w:rPr>
    </w:lvl>
    <w:lvl w:ilvl="1" w:tplc="B2226EB6">
      <w:start w:val="1"/>
      <w:numFmt w:val="bullet"/>
      <w:lvlText w:val="•"/>
      <w:lvlJc w:val="left"/>
      <w:pPr>
        <w:tabs>
          <w:tab w:val="num" w:pos="1440"/>
        </w:tabs>
        <w:ind w:left="1440" w:hanging="360"/>
      </w:pPr>
      <w:rPr>
        <w:rFonts w:ascii="Arial" w:hAnsi="Arial" w:hint="default"/>
      </w:rPr>
    </w:lvl>
    <w:lvl w:ilvl="2" w:tplc="D5CA3164">
      <w:start w:val="1"/>
      <w:numFmt w:val="bullet"/>
      <w:lvlText w:val="•"/>
      <w:lvlJc w:val="left"/>
      <w:pPr>
        <w:tabs>
          <w:tab w:val="num" w:pos="2160"/>
        </w:tabs>
        <w:ind w:left="2160" w:hanging="360"/>
      </w:pPr>
      <w:rPr>
        <w:rFonts w:ascii="Arial" w:hAnsi="Arial" w:hint="default"/>
      </w:rPr>
    </w:lvl>
    <w:lvl w:ilvl="3" w:tplc="5714EEFA" w:tentative="1">
      <w:start w:val="1"/>
      <w:numFmt w:val="bullet"/>
      <w:lvlText w:val="•"/>
      <w:lvlJc w:val="left"/>
      <w:pPr>
        <w:tabs>
          <w:tab w:val="num" w:pos="2880"/>
        </w:tabs>
        <w:ind w:left="2880" w:hanging="360"/>
      </w:pPr>
      <w:rPr>
        <w:rFonts w:ascii="Arial" w:hAnsi="Arial" w:hint="default"/>
      </w:rPr>
    </w:lvl>
    <w:lvl w:ilvl="4" w:tplc="6E507CF4" w:tentative="1">
      <w:start w:val="1"/>
      <w:numFmt w:val="bullet"/>
      <w:lvlText w:val="•"/>
      <w:lvlJc w:val="left"/>
      <w:pPr>
        <w:tabs>
          <w:tab w:val="num" w:pos="3600"/>
        </w:tabs>
        <w:ind w:left="3600" w:hanging="360"/>
      </w:pPr>
      <w:rPr>
        <w:rFonts w:ascii="Arial" w:hAnsi="Arial" w:hint="default"/>
      </w:rPr>
    </w:lvl>
    <w:lvl w:ilvl="5" w:tplc="0292F682" w:tentative="1">
      <w:start w:val="1"/>
      <w:numFmt w:val="bullet"/>
      <w:lvlText w:val="•"/>
      <w:lvlJc w:val="left"/>
      <w:pPr>
        <w:tabs>
          <w:tab w:val="num" w:pos="4320"/>
        </w:tabs>
        <w:ind w:left="4320" w:hanging="360"/>
      </w:pPr>
      <w:rPr>
        <w:rFonts w:ascii="Arial" w:hAnsi="Arial" w:hint="default"/>
      </w:rPr>
    </w:lvl>
    <w:lvl w:ilvl="6" w:tplc="6402386E" w:tentative="1">
      <w:start w:val="1"/>
      <w:numFmt w:val="bullet"/>
      <w:lvlText w:val="•"/>
      <w:lvlJc w:val="left"/>
      <w:pPr>
        <w:tabs>
          <w:tab w:val="num" w:pos="5040"/>
        </w:tabs>
        <w:ind w:left="5040" w:hanging="360"/>
      </w:pPr>
      <w:rPr>
        <w:rFonts w:ascii="Arial" w:hAnsi="Arial" w:hint="default"/>
      </w:rPr>
    </w:lvl>
    <w:lvl w:ilvl="7" w:tplc="58A04D82" w:tentative="1">
      <w:start w:val="1"/>
      <w:numFmt w:val="bullet"/>
      <w:lvlText w:val="•"/>
      <w:lvlJc w:val="left"/>
      <w:pPr>
        <w:tabs>
          <w:tab w:val="num" w:pos="5760"/>
        </w:tabs>
        <w:ind w:left="5760" w:hanging="360"/>
      </w:pPr>
      <w:rPr>
        <w:rFonts w:ascii="Arial" w:hAnsi="Arial" w:hint="default"/>
      </w:rPr>
    </w:lvl>
    <w:lvl w:ilvl="8" w:tplc="0D50FA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923E64"/>
    <w:multiLevelType w:val="hybridMultilevel"/>
    <w:tmpl w:val="644C1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8"/>
  </w:num>
  <w:num w:numId="6">
    <w:abstractNumId w:val="5"/>
  </w:num>
  <w:num w:numId="7">
    <w:abstractNumId w:val="4"/>
  </w:num>
  <w:num w:numId="8">
    <w:abstractNumId w:val="6"/>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73B"/>
    <w:rsid w:val="00033397"/>
    <w:rsid w:val="00040095"/>
    <w:rsid w:val="00080512"/>
    <w:rsid w:val="00084E03"/>
    <w:rsid w:val="00090468"/>
    <w:rsid w:val="00097061"/>
    <w:rsid w:val="00097B11"/>
    <w:rsid w:val="000B7BCF"/>
    <w:rsid w:val="000C522B"/>
    <w:rsid w:val="000D58AB"/>
    <w:rsid w:val="00112F1A"/>
    <w:rsid w:val="00122C1D"/>
    <w:rsid w:val="0012647A"/>
    <w:rsid w:val="001359A8"/>
    <w:rsid w:val="00145075"/>
    <w:rsid w:val="001478E0"/>
    <w:rsid w:val="001741A0"/>
    <w:rsid w:val="00175FA0"/>
    <w:rsid w:val="00185DAF"/>
    <w:rsid w:val="00194A62"/>
    <w:rsid w:val="00194CD0"/>
    <w:rsid w:val="001B49C9"/>
    <w:rsid w:val="001C4F79"/>
    <w:rsid w:val="001C71A4"/>
    <w:rsid w:val="001F168B"/>
    <w:rsid w:val="001F7831"/>
    <w:rsid w:val="0020293C"/>
    <w:rsid w:val="00204045"/>
    <w:rsid w:val="0020712B"/>
    <w:rsid w:val="0021161F"/>
    <w:rsid w:val="0022606D"/>
    <w:rsid w:val="00231728"/>
    <w:rsid w:val="0024024E"/>
    <w:rsid w:val="00260C24"/>
    <w:rsid w:val="00273BA6"/>
    <w:rsid w:val="002747EC"/>
    <w:rsid w:val="002855BF"/>
    <w:rsid w:val="002944E9"/>
    <w:rsid w:val="002C07DC"/>
    <w:rsid w:val="002F0D22"/>
    <w:rsid w:val="002F56A6"/>
    <w:rsid w:val="003142F2"/>
    <w:rsid w:val="003172DC"/>
    <w:rsid w:val="00325AE3"/>
    <w:rsid w:val="00326069"/>
    <w:rsid w:val="0035326C"/>
    <w:rsid w:val="0035462D"/>
    <w:rsid w:val="00364B41"/>
    <w:rsid w:val="003653C6"/>
    <w:rsid w:val="003758C5"/>
    <w:rsid w:val="0037752F"/>
    <w:rsid w:val="00393795"/>
    <w:rsid w:val="003B29F5"/>
    <w:rsid w:val="003B40AD"/>
    <w:rsid w:val="003C4E37"/>
    <w:rsid w:val="003E16BE"/>
    <w:rsid w:val="003F4E28"/>
    <w:rsid w:val="004006E8"/>
    <w:rsid w:val="00401855"/>
    <w:rsid w:val="00402C7E"/>
    <w:rsid w:val="0043570C"/>
    <w:rsid w:val="00453B20"/>
    <w:rsid w:val="0047422D"/>
    <w:rsid w:val="00477455"/>
    <w:rsid w:val="00497870"/>
    <w:rsid w:val="004A1F7B"/>
    <w:rsid w:val="004C44D2"/>
    <w:rsid w:val="004D3578"/>
    <w:rsid w:val="004D380D"/>
    <w:rsid w:val="004E213A"/>
    <w:rsid w:val="004E6592"/>
    <w:rsid w:val="004F6F72"/>
    <w:rsid w:val="00503171"/>
    <w:rsid w:val="00506C28"/>
    <w:rsid w:val="00534DA0"/>
    <w:rsid w:val="00543E6C"/>
    <w:rsid w:val="005561FD"/>
    <w:rsid w:val="00563C2A"/>
    <w:rsid w:val="00565087"/>
    <w:rsid w:val="0056573F"/>
    <w:rsid w:val="0056692F"/>
    <w:rsid w:val="0059101B"/>
    <w:rsid w:val="005B57CE"/>
    <w:rsid w:val="005D268A"/>
    <w:rsid w:val="00602A3F"/>
    <w:rsid w:val="00611566"/>
    <w:rsid w:val="00641935"/>
    <w:rsid w:val="00646D99"/>
    <w:rsid w:val="00656910"/>
    <w:rsid w:val="00692F24"/>
    <w:rsid w:val="006968AE"/>
    <w:rsid w:val="006C630B"/>
    <w:rsid w:val="006C66D8"/>
    <w:rsid w:val="006D1E24"/>
    <w:rsid w:val="006E1417"/>
    <w:rsid w:val="006F6A2C"/>
    <w:rsid w:val="00710201"/>
    <w:rsid w:val="007342B5"/>
    <w:rsid w:val="00734A5B"/>
    <w:rsid w:val="00740A64"/>
    <w:rsid w:val="00744E76"/>
    <w:rsid w:val="007461F3"/>
    <w:rsid w:val="007474FA"/>
    <w:rsid w:val="00757D40"/>
    <w:rsid w:val="00781F0F"/>
    <w:rsid w:val="0078727C"/>
    <w:rsid w:val="0079049D"/>
    <w:rsid w:val="00793DC5"/>
    <w:rsid w:val="007A4CF6"/>
    <w:rsid w:val="007A59AA"/>
    <w:rsid w:val="007B01EC"/>
    <w:rsid w:val="007B18D8"/>
    <w:rsid w:val="007C095F"/>
    <w:rsid w:val="007E7FC1"/>
    <w:rsid w:val="008028A4"/>
    <w:rsid w:val="00813245"/>
    <w:rsid w:val="00813287"/>
    <w:rsid w:val="008768CA"/>
    <w:rsid w:val="00877EF9"/>
    <w:rsid w:val="00880559"/>
    <w:rsid w:val="00881AB8"/>
    <w:rsid w:val="00885DA2"/>
    <w:rsid w:val="008A1ACA"/>
    <w:rsid w:val="008B109D"/>
    <w:rsid w:val="008B5306"/>
    <w:rsid w:val="008D2E4D"/>
    <w:rsid w:val="008E362D"/>
    <w:rsid w:val="008F1FB7"/>
    <w:rsid w:val="008F2D06"/>
    <w:rsid w:val="008F6321"/>
    <w:rsid w:val="008F64A2"/>
    <w:rsid w:val="0090271F"/>
    <w:rsid w:val="00902DB9"/>
    <w:rsid w:val="0090466A"/>
    <w:rsid w:val="00912682"/>
    <w:rsid w:val="00936071"/>
    <w:rsid w:val="00940212"/>
    <w:rsid w:val="00942EC2"/>
    <w:rsid w:val="00961B32"/>
    <w:rsid w:val="00970DB3"/>
    <w:rsid w:val="00974BB0"/>
    <w:rsid w:val="0098530D"/>
    <w:rsid w:val="009A0AF3"/>
    <w:rsid w:val="009B07CD"/>
    <w:rsid w:val="009C19E9"/>
    <w:rsid w:val="009D19A9"/>
    <w:rsid w:val="009D74A6"/>
    <w:rsid w:val="00A10F02"/>
    <w:rsid w:val="00A204CA"/>
    <w:rsid w:val="00A34668"/>
    <w:rsid w:val="00A4783E"/>
    <w:rsid w:val="00A53724"/>
    <w:rsid w:val="00A67274"/>
    <w:rsid w:val="00A82346"/>
    <w:rsid w:val="00A936F1"/>
    <w:rsid w:val="00A9671C"/>
    <w:rsid w:val="00AA05FD"/>
    <w:rsid w:val="00AA1553"/>
    <w:rsid w:val="00AE0A7C"/>
    <w:rsid w:val="00B05962"/>
    <w:rsid w:val="00B15449"/>
    <w:rsid w:val="00B27303"/>
    <w:rsid w:val="00B47FD1"/>
    <w:rsid w:val="00B51677"/>
    <w:rsid w:val="00B516BB"/>
    <w:rsid w:val="00B5378F"/>
    <w:rsid w:val="00B67CD8"/>
    <w:rsid w:val="00BC3555"/>
    <w:rsid w:val="00BC76DF"/>
    <w:rsid w:val="00BD505D"/>
    <w:rsid w:val="00BD53B7"/>
    <w:rsid w:val="00BE3D4A"/>
    <w:rsid w:val="00BF43FC"/>
    <w:rsid w:val="00C00B8D"/>
    <w:rsid w:val="00C12B51"/>
    <w:rsid w:val="00C24650"/>
    <w:rsid w:val="00C276BC"/>
    <w:rsid w:val="00C33079"/>
    <w:rsid w:val="00C579CD"/>
    <w:rsid w:val="00C57C18"/>
    <w:rsid w:val="00C63DFE"/>
    <w:rsid w:val="00C83A13"/>
    <w:rsid w:val="00C9068C"/>
    <w:rsid w:val="00C92967"/>
    <w:rsid w:val="00CA3D0C"/>
    <w:rsid w:val="00CA654B"/>
    <w:rsid w:val="00CD1D2E"/>
    <w:rsid w:val="00CD4BE5"/>
    <w:rsid w:val="00CD4C7B"/>
    <w:rsid w:val="00CF1203"/>
    <w:rsid w:val="00D13619"/>
    <w:rsid w:val="00D1634A"/>
    <w:rsid w:val="00D33BE3"/>
    <w:rsid w:val="00D3792D"/>
    <w:rsid w:val="00D55E47"/>
    <w:rsid w:val="00D62E19"/>
    <w:rsid w:val="00D67CD1"/>
    <w:rsid w:val="00D738D6"/>
    <w:rsid w:val="00D80795"/>
    <w:rsid w:val="00D83297"/>
    <w:rsid w:val="00D854BE"/>
    <w:rsid w:val="00D87E00"/>
    <w:rsid w:val="00D9134D"/>
    <w:rsid w:val="00D91A74"/>
    <w:rsid w:val="00D96B31"/>
    <w:rsid w:val="00D96D11"/>
    <w:rsid w:val="00DA7A03"/>
    <w:rsid w:val="00DB0DB8"/>
    <w:rsid w:val="00DB1818"/>
    <w:rsid w:val="00DC309B"/>
    <w:rsid w:val="00DC49CE"/>
    <w:rsid w:val="00DC4DA2"/>
    <w:rsid w:val="00E471CF"/>
    <w:rsid w:val="00E541A8"/>
    <w:rsid w:val="00E62835"/>
    <w:rsid w:val="00E6683A"/>
    <w:rsid w:val="00E77645"/>
    <w:rsid w:val="00E83697"/>
    <w:rsid w:val="00E934CE"/>
    <w:rsid w:val="00EC4A25"/>
    <w:rsid w:val="00F025A2"/>
    <w:rsid w:val="00F07388"/>
    <w:rsid w:val="00F2026E"/>
    <w:rsid w:val="00F2210A"/>
    <w:rsid w:val="00F37743"/>
    <w:rsid w:val="00F54A3D"/>
    <w:rsid w:val="00F54CB0"/>
    <w:rsid w:val="00F653B8"/>
    <w:rsid w:val="00F71B89"/>
    <w:rsid w:val="00F7237D"/>
    <w:rsid w:val="00F7297A"/>
    <w:rsid w:val="00F7353C"/>
    <w:rsid w:val="00F76F8F"/>
    <w:rsid w:val="00F93BE1"/>
    <w:rsid w:val="00FA1266"/>
    <w:rsid w:val="00FB00B7"/>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77DC64F-E1F9-40D2-B1FC-14FA7182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00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00B8D"/>
    <w:rPr>
      <w:lang w:eastAsia="en-US"/>
    </w:rPr>
  </w:style>
  <w:style w:type="character" w:customStyle="1" w:styleId="B2Char">
    <w:name w:val="B2 Char"/>
    <w:link w:val="B2"/>
    <w:rsid w:val="00C00B8D"/>
    <w:rPr>
      <w:lang w:eastAsia="en-US"/>
    </w:rPr>
  </w:style>
  <w:style w:type="character" w:customStyle="1" w:styleId="B3Char">
    <w:name w:val="B3 Char"/>
    <w:link w:val="B3"/>
    <w:rsid w:val="00C00B8D"/>
    <w:rPr>
      <w:lang w:eastAsia="en-US"/>
    </w:rPr>
  </w:style>
  <w:style w:type="character" w:styleId="CommentReference">
    <w:name w:val="annotation reference"/>
    <w:basedOn w:val="DefaultParagraphFont"/>
    <w:rsid w:val="00D1634A"/>
    <w:rPr>
      <w:sz w:val="16"/>
      <w:szCs w:val="16"/>
    </w:rPr>
  </w:style>
  <w:style w:type="paragraph" w:styleId="CommentText">
    <w:name w:val="annotation text"/>
    <w:basedOn w:val="Normal"/>
    <w:link w:val="CommentTextChar"/>
    <w:rsid w:val="00D1634A"/>
  </w:style>
  <w:style w:type="character" w:customStyle="1" w:styleId="CommentTextChar">
    <w:name w:val="Comment Text Char"/>
    <w:basedOn w:val="DefaultParagraphFont"/>
    <w:link w:val="CommentText"/>
    <w:rsid w:val="00D1634A"/>
    <w:rPr>
      <w:lang w:eastAsia="en-US"/>
    </w:rPr>
  </w:style>
  <w:style w:type="paragraph" w:styleId="CommentSubject">
    <w:name w:val="annotation subject"/>
    <w:basedOn w:val="CommentText"/>
    <w:next w:val="CommentText"/>
    <w:link w:val="CommentSubjectChar"/>
    <w:rsid w:val="00D1634A"/>
    <w:rPr>
      <w:b/>
      <w:bCs/>
    </w:rPr>
  </w:style>
  <w:style w:type="character" w:customStyle="1" w:styleId="CommentSubjectChar">
    <w:name w:val="Comment Subject Char"/>
    <w:basedOn w:val="CommentTextChar"/>
    <w:link w:val="CommentSubject"/>
    <w:rsid w:val="00D1634A"/>
    <w:rPr>
      <w:b/>
      <w:bCs/>
      <w:lang w:eastAsia="en-US"/>
    </w:rPr>
  </w:style>
  <w:style w:type="character" w:customStyle="1" w:styleId="PLChar">
    <w:name w:val="PL Char"/>
    <w:link w:val="PL"/>
    <w:qFormat/>
    <w:rsid w:val="007474FA"/>
    <w:rPr>
      <w:rFonts w:ascii="Courier New" w:hAnsi="Courier New"/>
      <w:noProof/>
      <w:sz w:val="16"/>
      <w:lang w:eastAsia="en-US"/>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locked/>
    <w:rsid w:val="0020293C"/>
    <w:rPr>
      <w:rFonts w:ascii="Times" w:hAnsi="Times" w:cs="Times"/>
      <w:lang w:eastAsia="x-none"/>
    </w:rPr>
  </w:style>
  <w:style w:type="paragraph" w:styleId="ListParagraph">
    <w:name w:val="List Paragraph"/>
    <w:aliases w:val="- Bullets,목록 단락,リスト段落,列出段落,Lista1,?? ??,?????,????"/>
    <w:basedOn w:val="Normal"/>
    <w:link w:val="ListParagraphChar"/>
    <w:uiPriority w:val="34"/>
    <w:qFormat/>
    <w:rsid w:val="0020293C"/>
    <w:pPr>
      <w:spacing w:after="0"/>
      <w:ind w:leftChars="400" w:left="840" w:hanging="720"/>
    </w:pPr>
    <w:rPr>
      <w:rFonts w:ascii="Times" w:hAnsi="Times" w:cs="Times"/>
      <w:lang w:eastAsia="x-none"/>
    </w:rPr>
  </w:style>
  <w:style w:type="paragraph" w:customStyle="1" w:styleId="Doc-text2">
    <w:name w:val="Doc-text2"/>
    <w:basedOn w:val="Normal"/>
    <w:link w:val="Doc-text2Char"/>
    <w:qFormat/>
    <w:rsid w:val="00194A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94A62"/>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98975">
      <w:bodyDiv w:val="1"/>
      <w:marLeft w:val="0"/>
      <w:marRight w:val="0"/>
      <w:marTop w:val="0"/>
      <w:marBottom w:val="0"/>
      <w:divBdr>
        <w:top w:val="none" w:sz="0" w:space="0" w:color="auto"/>
        <w:left w:val="none" w:sz="0" w:space="0" w:color="auto"/>
        <w:bottom w:val="none" w:sz="0" w:space="0" w:color="auto"/>
        <w:right w:val="none" w:sz="0" w:space="0" w:color="auto"/>
      </w:divBdr>
    </w:div>
    <w:div w:id="55858802">
      <w:bodyDiv w:val="1"/>
      <w:marLeft w:val="0"/>
      <w:marRight w:val="0"/>
      <w:marTop w:val="0"/>
      <w:marBottom w:val="0"/>
      <w:divBdr>
        <w:top w:val="none" w:sz="0" w:space="0" w:color="auto"/>
        <w:left w:val="none" w:sz="0" w:space="0" w:color="auto"/>
        <w:bottom w:val="none" w:sz="0" w:space="0" w:color="auto"/>
        <w:right w:val="none" w:sz="0" w:space="0" w:color="auto"/>
      </w:divBdr>
      <w:divsChild>
        <w:div w:id="1416828179">
          <w:marLeft w:val="547"/>
          <w:marRight w:val="0"/>
          <w:marTop w:val="0"/>
          <w:marBottom w:val="0"/>
          <w:divBdr>
            <w:top w:val="none" w:sz="0" w:space="0" w:color="auto"/>
            <w:left w:val="none" w:sz="0" w:space="0" w:color="auto"/>
            <w:bottom w:val="none" w:sz="0" w:space="0" w:color="auto"/>
            <w:right w:val="none" w:sz="0" w:space="0" w:color="auto"/>
          </w:divBdr>
        </w:div>
        <w:div w:id="475684420">
          <w:marLeft w:val="1166"/>
          <w:marRight w:val="0"/>
          <w:marTop w:val="0"/>
          <w:marBottom w:val="0"/>
          <w:divBdr>
            <w:top w:val="none" w:sz="0" w:space="0" w:color="auto"/>
            <w:left w:val="none" w:sz="0" w:space="0" w:color="auto"/>
            <w:bottom w:val="none" w:sz="0" w:space="0" w:color="auto"/>
            <w:right w:val="none" w:sz="0" w:space="0" w:color="auto"/>
          </w:divBdr>
        </w:div>
        <w:div w:id="127625566">
          <w:marLeft w:val="547"/>
          <w:marRight w:val="0"/>
          <w:marTop w:val="0"/>
          <w:marBottom w:val="0"/>
          <w:divBdr>
            <w:top w:val="none" w:sz="0" w:space="0" w:color="auto"/>
            <w:left w:val="none" w:sz="0" w:space="0" w:color="auto"/>
            <w:bottom w:val="none" w:sz="0" w:space="0" w:color="auto"/>
            <w:right w:val="none" w:sz="0" w:space="0" w:color="auto"/>
          </w:divBdr>
        </w:div>
        <w:div w:id="1552577471">
          <w:marLeft w:val="547"/>
          <w:marRight w:val="0"/>
          <w:marTop w:val="0"/>
          <w:marBottom w:val="0"/>
          <w:divBdr>
            <w:top w:val="none" w:sz="0" w:space="0" w:color="auto"/>
            <w:left w:val="none" w:sz="0" w:space="0" w:color="auto"/>
            <w:bottom w:val="none" w:sz="0" w:space="0" w:color="auto"/>
            <w:right w:val="none" w:sz="0" w:space="0" w:color="auto"/>
          </w:divBdr>
        </w:div>
      </w:divsChild>
    </w:div>
    <w:div w:id="178588885">
      <w:bodyDiv w:val="1"/>
      <w:marLeft w:val="0"/>
      <w:marRight w:val="0"/>
      <w:marTop w:val="0"/>
      <w:marBottom w:val="0"/>
      <w:divBdr>
        <w:top w:val="none" w:sz="0" w:space="0" w:color="auto"/>
        <w:left w:val="none" w:sz="0" w:space="0" w:color="auto"/>
        <w:bottom w:val="none" w:sz="0" w:space="0" w:color="auto"/>
        <w:right w:val="none" w:sz="0" w:space="0" w:color="auto"/>
      </w:divBdr>
      <w:divsChild>
        <w:div w:id="719790607">
          <w:marLeft w:val="547"/>
          <w:marRight w:val="0"/>
          <w:marTop w:val="0"/>
          <w:marBottom w:val="0"/>
          <w:divBdr>
            <w:top w:val="none" w:sz="0" w:space="0" w:color="auto"/>
            <w:left w:val="none" w:sz="0" w:space="0" w:color="auto"/>
            <w:bottom w:val="none" w:sz="0" w:space="0" w:color="auto"/>
            <w:right w:val="none" w:sz="0" w:space="0" w:color="auto"/>
          </w:divBdr>
        </w:div>
        <w:div w:id="323896850">
          <w:marLeft w:val="1166"/>
          <w:marRight w:val="0"/>
          <w:marTop w:val="0"/>
          <w:marBottom w:val="0"/>
          <w:divBdr>
            <w:top w:val="none" w:sz="0" w:space="0" w:color="auto"/>
            <w:left w:val="none" w:sz="0" w:space="0" w:color="auto"/>
            <w:bottom w:val="none" w:sz="0" w:space="0" w:color="auto"/>
            <w:right w:val="none" w:sz="0" w:space="0" w:color="auto"/>
          </w:divBdr>
        </w:div>
        <w:div w:id="949241407">
          <w:marLeft w:val="547"/>
          <w:marRight w:val="0"/>
          <w:marTop w:val="0"/>
          <w:marBottom w:val="0"/>
          <w:divBdr>
            <w:top w:val="none" w:sz="0" w:space="0" w:color="auto"/>
            <w:left w:val="none" w:sz="0" w:space="0" w:color="auto"/>
            <w:bottom w:val="none" w:sz="0" w:space="0" w:color="auto"/>
            <w:right w:val="none" w:sz="0" w:space="0" w:color="auto"/>
          </w:divBdr>
        </w:div>
        <w:div w:id="1417091184">
          <w:marLeft w:val="547"/>
          <w:marRight w:val="0"/>
          <w:marTop w:val="0"/>
          <w:marBottom w:val="0"/>
          <w:divBdr>
            <w:top w:val="none" w:sz="0" w:space="0" w:color="auto"/>
            <w:left w:val="none" w:sz="0" w:space="0" w:color="auto"/>
            <w:bottom w:val="none" w:sz="0" w:space="0" w:color="auto"/>
            <w:right w:val="none" w:sz="0" w:space="0" w:color="auto"/>
          </w:divBdr>
        </w:div>
      </w:divsChild>
    </w:div>
    <w:div w:id="479660298">
      <w:bodyDiv w:val="1"/>
      <w:marLeft w:val="0"/>
      <w:marRight w:val="0"/>
      <w:marTop w:val="0"/>
      <w:marBottom w:val="0"/>
      <w:divBdr>
        <w:top w:val="none" w:sz="0" w:space="0" w:color="auto"/>
        <w:left w:val="none" w:sz="0" w:space="0" w:color="auto"/>
        <w:bottom w:val="none" w:sz="0" w:space="0" w:color="auto"/>
        <w:right w:val="none" w:sz="0" w:space="0" w:color="auto"/>
      </w:divBdr>
    </w:div>
    <w:div w:id="546721840">
      <w:bodyDiv w:val="1"/>
      <w:marLeft w:val="0"/>
      <w:marRight w:val="0"/>
      <w:marTop w:val="0"/>
      <w:marBottom w:val="0"/>
      <w:divBdr>
        <w:top w:val="none" w:sz="0" w:space="0" w:color="auto"/>
        <w:left w:val="none" w:sz="0" w:space="0" w:color="auto"/>
        <w:bottom w:val="none" w:sz="0" w:space="0" w:color="auto"/>
        <w:right w:val="none" w:sz="0" w:space="0" w:color="auto"/>
      </w:divBdr>
    </w:div>
    <w:div w:id="603656982">
      <w:bodyDiv w:val="1"/>
      <w:marLeft w:val="0"/>
      <w:marRight w:val="0"/>
      <w:marTop w:val="0"/>
      <w:marBottom w:val="0"/>
      <w:divBdr>
        <w:top w:val="none" w:sz="0" w:space="0" w:color="auto"/>
        <w:left w:val="none" w:sz="0" w:space="0" w:color="auto"/>
        <w:bottom w:val="none" w:sz="0" w:space="0" w:color="auto"/>
        <w:right w:val="none" w:sz="0" w:space="0" w:color="auto"/>
      </w:divBdr>
    </w:div>
    <w:div w:id="658311431">
      <w:bodyDiv w:val="1"/>
      <w:marLeft w:val="0"/>
      <w:marRight w:val="0"/>
      <w:marTop w:val="0"/>
      <w:marBottom w:val="0"/>
      <w:divBdr>
        <w:top w:val="none" w:sz="0" w:space="0" w:color="auto"/>
        <w:left w:val="none" w:sz="0" w:space="0" w:color="auto"/>
        <w:bottom w:val="none" w:sz="0" w:space="0" w:color="auto"/>
        <w:right w:val="none" w:sz="0" w:space="0" w:color="auto"/>
      </w:divBdr>
      <w:divsChild>
        <w:div w:id="1194921423">
          <w:marLeft w:val="547"/>
          <w:marRight w:val="0"/>
          <w:marTop w:val="0"/>
          <w:marBottom w:val="0"/>
          <w:divBdr>
            <w:top w:val="none" w:sz="0" w:space="0" w:color="auto"/>
            <w:left w:val="none" w:sz="0" w:space="0" w:color="auto"/>
            <w:bottom w:val="none" w:sz="0" w:space="0" w:color="auto"/>
            <w:right w:val="none" w:sz="0" w:space="0" w:color="auto"/>
          </w:divBdr>
        </w:div>
        <w:div w:id="958344347">
          <w:marLeft w:val="1166"/>
          <w:marRight w:val="0"/>
          <w:marTop w:val="0"/>
          <w:marBottom w:val="0"/>
          <w:divBdr>
            <w:top w:val="none" w:sz="0" w:space="0" w:color="auto"/>
            <w:left w:val="none" w:sz="0" w:space="0" w:color="auto"/>
            <w:bottom w:val="none" w:sz="0" w:space="0" w:color="auto"/>
            <w:right w:val="none" w:sz="0" w:space="0" w:color="auto"/>
          </w:divBdr>
        </w:div>
        <w:div w:id="1582594141">
          <w:marLeft w:val="547"/>
          <w:marRight w:val="0"/>
          <w:marTop w:val="0"/>
          <w:marBottom w:val="0"/>
          <w:divBdr>
            <w:top w:val="none" w:sz="0" w:space="0" w:color="auto"/>
            <w:left w:val="none" w:sz="0" w:space="0" w:color="auto"/>
            <w:bottom w:val="none" w:sz="0" w:space="0" w:color="auto"/>
            <w:right w:val="none" w:sz="0" w:space="0" w:color="auto"/>
          </w:divBdr>
        </w:div>
        <w:div w:id="1566795380">
          <w:marLeft w:val="547"/>
          <w:marRight w:val="0"/>
          <w:marTop w:val="0"/>
          <w:marBottom w:val="0"/>
          <w:divBdr>
            <w:top w:val="none" w:sz="0" w:space="0" w:color="auto"/>
            <w:left w:val="none" w:sz="0" w:space="0" w:color="auto"/>
            <w:bottom w:val="none" w:sz="0" w:space="0" w:color="auto"/>
            <w:right w:val="none" w:sz="0" w:space="0" w:color="auto"/>
          </w:divBdr>
        </w:div>
      </w:divsChild>
    </w:div>
    <w:div w:id="66709639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43168940">
      <w:bodyDiv w:val="1"/>
      <w:marLeft w:val="0"/>
      <w:marRight w:val="0"/>
      <w:marTop w:val="0"/>
      <w:marBottom w:val="0"/>
      <w:divBdr>
        <w:top w:val="none" w:sz="0" w:space="0" w:color="auto"/>
        <w:left w:val="none" w:sz="0" w:space="0" w:color="auto"/>
        <w:bottom w:val="none" w:sz="0" w:space="0" w:color="auto"/>
        <w:right w:val="none" w:sz="0" w:space="0" w:color="auto"/>
      </w:divBdr>
    </w:div>
    <w:div w:id="1157260491">
      <w:bodyDiv w:val="1"/>
      <w:marLeft w:val="0"/>
      <w:marRight w:val="0"/>
      <w:marTop w:val="0"/>
      <w:marBottom w:val="0"/>
      <w:divBdr>
        <w:top w:val="none" w:sz="0" w:space="0" w:color="auto"/>
        <w:left w:val="none" w:sz="0" w:space="0" w:color="auto"/>
        <w:bottom w:val="none" w:sz="0" w:space="0" w:color="auto"/>
        <w:right w:val="none" w:sz="0" w:space="0" w:color="auto"/>
      </w:divBdr>
      <w:divsChild>
        <w:div w:id="1864705879">
          <w:marLeft w:val="547"/>
          <w:marRight w:val="0"/>
          <w:marTop w:val="0"/>
          <w:marBottom w:val="0"/>
          <w:divBdr>
            <w:top w:val="none" w:sz="0" w:space="0" w:color="auto"/>
            <w:left w:val="none" w:sz="0" w:space="0" w:color="auto"/>
            <w:bottom w:val="none" w:sz="0" w:space="0" w:color="auto"/>
            <w:right w:val="none" w:sz="0" w:space="0" w:color="auto"/>
          </w:divBdr>
        </w:div>
        <w:div w:id="809786451">
          <w:marLeft w:val="1166"/>
          <w:marRight w:val="0"/>
          <w:marTop w:val="0"/>
          <w:marBottom w:val="0"/>
          <w:divBdr>
            <w:top w:val="none" w:sz="0" w:space="0" w:color="auto"/>
            <w:left w:val="none" w:sz="0" w:space="0" w:color="auto"/>
            <w:bottom w:val="none" w:sz="0" w:space="0" w:color="auto"/>
            <w:right w:val="none" w:sz="0" w:space="0" w:color="auto"/>
          </w:divBdr>
        </w:div>
        <w:div w:id="176844494">
          <w:marLeft w:val="547"/>
          <w:marRight w:val="0"/>
          <w:marTop w:val="0"/>
          <w:marBottom w:val="0"/>
          <w:divBdr>
            <w:top w:val="none" w:sz="0" w:space="0" w:color="auto"/>
            <w:left w:val="none" w:sz="0" w:space="0" w:color="auto"/>
            <w:bottom w:val="none" w:sz="0" w:space="0" w:color="auto"/>
            <w:right w:val="none" w:sz="0" w:space="0" w:color="auto"/>
          </w:divBdr>
        </w:div>
        <w:div w:id="1454128604">
          <w:marLeft w:val="547"/>
          <w:marRight w:val="0"/>
          <w:marTop w:val="0"/>
          <w:marBottom w:val="0"/>
          <w:divBdr>
            <w:top w:val="none" w:sz="0" w:space="0" w:color="auto"/>
            <w:left w:val="none" w:sz="0" w:space="0" w:color="auto"/>
            <w:bottom w:val="none" w:sz="0" w:space="0" w:color="auto"/>
            <w:right w:val="none" w:sz="0" w:space="0" w:color="auto"/>
          </w:divBdr>
        </w:div>
      </w:divsChild>
    </w:div>
    <w:div w:id="120351798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11152092">
      <w:bodyDiv w:val="1"/>
      <w:marLeft w:val="0"/>
      <w:marRight w:val="0"/>
      <w:marTop w:val="0"/>
      <w:marBottom w:val="0"/>
      <w:divBdr>
        <w:top w:val="none" w:sz="0" w:space="0" w:color="auto"/>
        <w:left w:val="none" w:sz="0" w:space="0" w:color="auto"/>
        <w:bottom w:val="none" w:sz="0" w:space="0" w:color="auto"/>
        <w:right w:val="none" w:sz="0" w:space="0" w:color="auto"/>
      </w:divBdr>
    </w:div>
    <w:div w:id="1553418423">
      <w:bodyDiv w:val="1"/>
      <w:marLeft w:val="0"/>
      <w:marRight w:val="0"/>
      <w:marTop w:val="0"/>
      <w:marBottom w:val="0"/>
      <w:divBdr>
        <w:top w:val="none" w:sz="0" w:space="0" w:color="auto"/>
        <w:left w:val="none" w:sz="0" w:space="0" w:color="auto"/>
        <w:bottom w:val="none" w:sz="0" w:space="0" w:color="auto"/>
        <w:right w:val="none" w:sz="0" w:space="0" w:color="auto"/>
      </w:divBdr>
      <w:divsChild>
        <w:div w:id="1915385408">
          <w:marLeft w:val="547"/>
          <w:marRight w:val="0"/>
          <w:marTop w:val="0"/>
          <w:marBottom w:val="0"/>
          <w:divBdr>
            <w:top w:val="none" w:sz="0" w:space="0" w:color="auto"/>
            <w:left w:val="none" w:sz="0" w:space="0" w:color="auto"/>
            <w:bottom w:val="none" w:sz="0" w:space="0" w:color="auto"/>
            <w:right w:val="none" w:sz="0" w:space="0" w:color="auto"/>
          </w:divBdr>
        </w:div>
        <w:div w:id="988363565">
          <w:marLeft w:val="1166"/>
          <w:marRight w:val="0"/>
          <w:marTop w:val="0"/>
          <w:marBottom w:val="0"/>
          <w:divBdr>
            <w:top w:val="none" w:sz="0" w:space="0" w:color="auto"/>
            <w:left w:val="none" w:sz="0" w:space="0" w:color="auto"/>
            <w:bottom w:val="none" w:sz="0" w:space="0" w:color="auto"/>
            <w:right w:val="none" w:sz="0" w:space="0" w:color="auto"/>
          </w:divBdr>
        </w:div>
        <w:div w:id="326062165">
          <w:marLeft w:val="547"/>
          <w:marRight w:val="0"/>
          <w:marTop w:val="0"/>
          <w:marBottom w:val="0"/>
          <w:divBdr>
            <w:top w:val="none" w:sz="0" w:space="0" w:color="auto"/>
            <w:left w:val="none" w:sz="0" w:space="0" w:color="auto"/>
            <w:bottom w:val="none" w:sz="0" w:space="0" w:color="auto"/>
            <w:right w:val="none" w:sz="0" w:space="0" w:color="auto"/>
          </w:divBdr>
        </w:div>
        <w:div w:id="111293396">
          <w:marLeft w:val="547"/>
          <w:marRight w:val="0"/>
          <w:marTop w:val="0"/>
          <w:marBottom w:val="0"/>
          <w:divBdr>
            <w:top w:val="none" w:sz="0" w:space="0" w:color="auto"/>
            <w:left w:val="none" w:sz="0" w:space="0" w:color="auto"/>
            <w:bottom w:val="none" w:sz="0" w:space="0" w:color="auto"/>
            <w:right w:val="none" w:sz="0" w:space="0" w:color="auto"/>
          </w:divBdr>
        </w:div>
      </w:divsChild>
    </w:div>
    <w:div w:id="1642273028">
      <w:bodyDiv w:val="1"/>
      <w:marLeft w:val="0"/>
      <w:marRight w:val="0"/>
      <w:marTop w:val="0"/>
      <w:marBottom w:val="0"/>
      <w:divBdr>
        <w:top w:val="none" w:sz="0" w:space="0" w:color="auto"/>
        <w:left w:val="none" w:sz="0" w:space="0" w:color="auto"/>
        <w:bottom w:val="none" w:sz="0" w:space="0" w:color="auto"/>
        <w:right w:val="none" w:sz="0" w:space="0" w:color="auto"/>
      </w:divBdr>
    </w:div>
    <w:div w:id="1821262102">
      <w:bodyDiv w:val="1"/>
      <w:marLeft w:val="0"/>
      <w:marRight w:val="0"/>
      <w:marTop w:val="0"/>
      <w:marBottom w:val="0"/>
      <w:divBdr>
        <w:top w:val="none" w:sz="0" w:space="0" w:color="auto"/>
        <w:left w:val="none" w:sz="0" w:space="0" w:color="auto"/>
        <w:bottom w:val="none" w:sz="0" w:space="0" w:color="auto"/>
        <w:right w:val="none" w:sz="0" w:space="0" w:color="auto"/>
      </w:divBdr>
      <w:divsChild>
        <w:div w:id="1960719599">
          <w:marLeft w:val="1800"/>
          <w:marRight w:val="0"/>
          <w:marTop w:val="100"/>
          <w:marBottom w:val="0"/>
          <w:divBdr>
            <w:top w:val="none" w:sz="0" w:space="0" w:color="auto"/>
            <w:left w:val="none" w:sz="0" w:space="0" w:color="auto"/>
            <w:bottom w:val="none" w:sz="0" w:space="0" w:color="auto"/>
            <w:right w:val="none" w:sz="0" w:space="0" w:color="auto"/>
          </w:divBdr>
        </w:div>
        <w:div w:id="1033657663">
          <w:marLeft w:val="1800"/>
          <w:marRight w:val="0"/>
          <w:marTop w:val="100"/>
          <w:marBottom w:val="0"/>
          <w:divBdr>
            <w:top w:val="none" w:sz="0" w:space="0" w:color="auto"/>
            <w:left w:val="none" w:sz="0" w:space="0" w:color="auto"/>
            <w:bottom w:val="none" w:sz="0" w:space="0" w:color="auto"/>
            <w:right w:val="none" w:sz="0" w:space="0" w:color="auto"/>
          </w:divBdr>
        </w:div>
      </w:divsChild>
    </w:div>
    <w:div w:id="201438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5AIRPNAIUNRU-859666464-2341</_dlc_DocId>
    <_dlc_DocIdUrl xmlns="71c5aaf6-e6ce-465b-b873-5148d2a4c105">
      <Url>https://nokia.sharepoint.com/sites/c5g/e2earch/_layouts/15/DocIdRedir.aspx?ID=5AIRPNAIUNRU-859666464-2341</Url>
      <Description>5AIRPNAIUNRU-859666464-2341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2.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2D3FD4E-9D14-49CF-A066-E2DC7530C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5.xml><?xml version="1.0" encoding="utf-8"?>
<ds:datastoreItem xmlns:ds="http://schemas.openxmlformats.org/officeDocument/2006/customXml" ds:itemID="{3AEFA056-2095-4730-BAAC-A43F50D10B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92</TotalTime>
  <Pages>2</Pages>
  <Words>649</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4346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Nokia</cp:lastModifiedBy>
  <cp:revision>14</cp:revision>
  <dcterms:created xsi:type="dcterms:W3CDTF">2018-06-20T13:18:00Z</dcterms:created>
  <dcterms:modified xsi:type="dcterms:W3CDTF">2018-06-21T19:54:00Z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420867ec-efc8-45cb-be66-5100359fa157</vt:lpwstr>
  </property>
</Properties>
</file>